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1C" w:rsidRDefault="002F6C1C" w:rsidP="002F6C1C">
      <w:pPr>
        <w:pStyle w:val="a3"/>
        <w:jc w:val="center"/>
        <w:rPr>
          <w:color w:val="008000"/>
          <w:sz w:val="27"/>
          <w:szCs w:val="27"/>
        </w:rPr>
      </w:pPr>
      <w:r>
        <w:rPr>
          <w:color w:val="008000"/>
          <w:sz w:val="27"/>
          <w:szCs w:val="27"/>
        </w:rPr>
        <w:t>РАЗРУХА, АПАТИЯ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Теперь, казалось, Россия худо-бедно </w:t>
      </w:r>
      <w:proofErr w:type="gramStart"/>
      <w:r>
        <w:rPr>
          <w:sz w:val="20"/>
          <w:szCs w:val="20"/>
        </w:rPr>
        <w:t>обрела покой и можно было</w:t>
      </w:r>
      <w:proofErr w:type="gramEnd"/>
      <w:r>
        <w:rPr>
          <w:sz w:val="20"/>
          <w:szCs w:val="20"/>
        </w:rPr>
        <w:t xml:space="preserve"> подумать о самом главном: об экономике, о которой просто позабыли в горячке ожесточенной борьбы за власть. Мне нередко приходилось бывать в Государственной думе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различного</w:t>
      </w:r>
      <w:proofErr w:type="gramEnd"/>
      <w:r>
        <w:rPr>
          <w:sz w:val="20"/>
          <w:szCs w:val="20"/>
        </w:rPr>
        <w:t xml:space="preserve"> рода слушаниях и получать иной раз ошеломлявшую меня информацию. Там я услышал, что в России действуют 35 тысяч самостоятельных экспортеров, работают 5 тыс. коммерческих банков, из них 808 имеют генеральные лицензии, т.е. могут оперировать и с иностранной валютой, и с золотом. Я узнал, что утечка капиталов из России не поддается никакому контролю и в год за рубеж уплывает не менее 18—20 млрд. долларов.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 России в эти годы заниматься бизнесом означало делать деньги, а не производить товары. Хороший, устойчивый доход, например, давали обменно-валютные операции. В Москве действовали тысячи таких меняльных контор. В один из дней силами Министерства внутренних дел было одновременно проверено 900 обменных пунктов, оказалось, что только 15% действовало на основании законных лицензий, остальные были попросту самодеятельными или, хуже того, прикрывались документами, полученными мошенническим путем.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>Общее падение производства составляло в среднем в 1991—1993 гг. по 15-18% ежегодно. Мы оставили далеко позади времена Великой депрессии 1929 г. в США, когда общее падение производства в той стране составило 30% и вошло в мировую историю как самое обвальное кризисное потрясение, Россия скорым шагом приближалась к Германии, которая в результате разрушительных бомбардировок и ожесточенных военных действий на всей территории в период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торой мировой войны потеряла до 50% своего промышленного потенциала. Кое-как держалось только производство, связанное с добычей и экспортом сырья на Запад, — прежде всего нефти и газа. Топливно-энергетический комплекс спасался тем, что почти целиком оказался на территории только России: здесь были месторождения, подавляющая часть магистральных и распределительных трубопроводов, система насосных станций и управленческий блок. Имелся устойчивый, давно сложившийся рынок энергоносителей. Российское энергетическое сырье не имеет конкурентов на рынках Европы. Оно такое же по качеству, как и поступающее из других источников. К тому же, если при советской власти западноевропейские страны — члены НАТО — придерживались принципа сохранения “энергетической независимости” от СССР и не позволяли себе покупать в СССР более 10% энергоресурсов от общего объема собственного потребления, то теперь, когда Россия перестала быть военным противником, эти ограничения были </w:t>
      </w:r>
      <w:proofErr w:type="gramStart"/>
      <w:r>
        <w:rPr>
          <w:sz w:val="20"/>
          <w:szCs w:val="20"/>
        </w:rPr>
        <w:t>отброшены</w:t>
      </w:r>
      <w:proofErr w:type="gramEnd"/>
      <w:r>
        <w:rPr>
          <w:sz w:val="20"/>
          <w:szCs w:val="20"/>
        </w:rPr>
        <w:t xml:space="preserve"> прочь и закупки нефти и газа стали поощряться. В какой-то мере подобного рода “положительные” факторы способствовали удержанию уровня производства в черной и цветной металлургии. Западные страны охотно покупали металлургическое сырье в виде болванок или грубого проката, алюминий и медь в слитках, что позволяло им экономить огромные средства и энергию на этапе производства первичного металла из руды и глинозема. Кроме того, они избавлялись от экологически опасного производства, с которым связаны доменный процесс или выплавка алюминия.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Все же остальные отрасли производства, как легкой, так и тяжелой промышленности, сохли и жухли на глазах. Разрыв производственных связей в одночасье парализовал многие предприятия. Удар пришелся в равной степени по России и по ставшим независимыми республикам ближнего зарубежья. В ряде случаев сырье оказалось в одной стране, а мощности по его переработке в другой (хлопок, сахарная свекла, масличные культуры и пр.). Рынок, рассеченный на мелкие куски новыми государственными границами, был крошечным для прежних масштабов производства. К тому он катастрофически ужался под воздействием резкого обнищания подавляющего большинства населения. К этому добавилось нашествие через открытые границы промышленной продукции и ширпотреба с Запада и Востока. Все отрасли обрабатывающей промышленности оказались отрезанными от внешних рынков, они не имели возможности приобретать твердую валюту, а русский рубль находился практически в свободном падении. Масштабы инфляции не позволяли сколь </w:t>
      </w:r>
      <w:proofErr w:type="spellStart"/>
      <w:r>
        <w:rPr>
          <w:sz w:val="20"/>
          <w:szCs w:val="20"/>
        </w:rPr>
        <w:t>нибудь</w:t>
      </w:r>
      <w:proofErr w:type="spellEnd"/>
      <w:r>
        <w:rPr>
          <w:sz w:val="20"/>
          <w:szCs w:val="20"/>
        </w:rPr>
        <w:t xml:space="preserve"> разумно планировать производство. Нельзя было просчитать ни производственные риски, ни конечные результаты. К тому же приватизационный шторм подталкивал руководителей предприятий меньше всего думать о производстве, а больше о том, как бы обеспечить свою личную выгоду.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Никакой единой государственной политики в экономической жизни страны не было. Группировки в правительстве действовали автономно, каждая в своих клановых интересах. Указы президента оказывались неэффективными, потому что в стране отсутствовал нормальный государственный аппарат, способный и заинтересованный в проведении вразумительной экономической линии.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Ну а что творилось в это время на селе, и описать невозможно. Я каждый год ездил в родное село </w:t>
      </w:r>
      <w:proofErr w:type="spellStart"/>
      <w:r>
        <w:rPr>
          <w:sz w:val="20"/>
          <w:szCs w:val="20"/>
        </w:rPr>
        <w:t>Алмазово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Скопинского</w:t>
      </w:r>
      <w:proofErr w:type="spellEnd"/>
      <w:r>
        <w:rPr>
          <w:sz w:val="20"/>
          <w:szCs w:val="20"/>
        </w:rPr>
        <w:t xml:space="preserve"> района Рязанской области, и на моих глазах умирали остатки крестьянства. Из 5 тыс. гектаров угодий нашего колхоза в 1994 г. обрабатывалась едва половина. Мужское население быстро деградировало </w:t>
      </w:r>
      <w:r>
        <w:rPr>
          <w:sz w:val="20"/>
          <w:szCs w:val="20"/>
        </w:rPr>
        <w:lastRenderedPageBreak/>
        <w:t xml:space="preserve">под влиянием хронического алкоголизма. В свое время к нам из Башкирии приехали несколько десятков семей, которые смягчили нехватку рабочей силы. Теперь под влиянием националистического угара они вновь снялись с мест и вернулись к себе, в родные края. Не идет у меня из памяти разговор, который состоялся между ветеранами Великой Отечественной войны и председателем нашего колхоза им. Свердлова. Когда он их поздравил в День Победы и спросил, чего бы они хотели, старики дружно ответили: “Ничего больше не надо. Дай только </w:t>
      </w:r>
      <w:proofErr w:type="spellStart"/>
      <w:r>
        <w:rPr>
          <w:sz w:val="20"/>
          <w:szCs w:val="20"/>
        </w:rPr>
        <w:t>досочек</w:t>
      </w:r>
      <w:proofErr w:type="spellEnd"/>
      <w:r>
        <w:rPr>
          <w:sz w:val="20"/>
          <w:szCs w:val="20"/>
        </w:rPr>
        <w:t xml:space="preserve"> на гроб!”. Председатель опустил глаза в землю и ответил: “Простите, мужики, но не могу обещать вам этого. В колхозе нет ни </w:t>
      </w:r>
      <w:proofErr w:type="gramStart"/>
      <w:r>
        <w:rPr>
          <w:sz w:val="20"/>
          <w:szCs w:val="20"/>
        </w:rPr>
        <w:t>единой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тесиночки</w:t>
      </w:r>
      <w:proofErr w:type="spellEnd"/>
      <w:r>
        <w:rPr>
          <w:sz w:val="20"/>
          <w:szCs w:val="20"/>
        </w:rPr>
        <w:t xml:space="preserve">. Спирту </w:t>
      </w:r>
      <w:proofErr w:type="gramStart"/>
      <w:r>
        <w:rPr>
          <w:sz w:val="20"/>
          <w:szCs w:val="20"/>
        </w:rPr>
        <w:t>могу поставить хоть целую</w:t>
      </w:r>
      <w:proofErr w:type="gramEnd"/>
      <w:r>
        <w:rPr>
          <w:sz w:val="20"/>
          <w:szCs w:val="20"/>
        </w:rPr>
        <w:t xml:space="preserve"> молочную флягу в 50 литров, а гробов не просите, не могу”. На том и разошлись.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 родной деревне появились неслыханные признаки одичания людей: то кто-то украдет сушащееся на веревке около дома белье, то из грядки по весне выдернут только что посаженную рассаду, то из-под наседки исчезнут уже </w:t>
      </w:r>
      <w:proofErr w:type="spellStart"/>
      <w:r>
        <w:rPr>
          <w:sz w:val="20"/>
          <w:szCs w:val="20"/>
        </w:rPr>
        <w:t>полунасиженные</w:t>
      </w:r>
      <w:proofErr w:type="spellEnd"/>
      <w:r>
        <w:rPr>
          <w:sz w:val="20"/>
          <w:szCs w:val="20"/>
        </w:rPr>
        <w:t xml:space="preserve"> яйца. Но хуже всего то, что односельчане, зная обо всем этом, скупают у опустившихся воров за гроши краденое, не сомневаясь при этом, что завтра их самих обокрадут. А я ведь помнил с детства, как в той же самой деревне мужики стояли стеной против воровства. Конокрадов никогда не сдавали милиции, а просто убивали самосудом, и ни один из односельчан не стал бы содействовать властям в расследовании. Воровство было и тогда, но воры были изгоями, скрывавшимися в глухих урочищах и всегда рисковавшими жизнью при встрече с односельчанами.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Все лето и осень в обществе доминировало настроение апатии. Например, 27 мая во Владивостоке высадился возвратившийся из Соединенных Штатов, где он жил в эмиграции, Александр Исаевич Солженицын. Пожалуй, он был самой крупной фигурой в мире литературы и публицистики, нанес, наверное, самый сильный удар по коммунистическому режиму. Его литературный талант, работоспособность и одержимость чувством мести прошлому строю были орудиями самого крупного калибра в борьбе против советского строя, Он ехал на Родину, рассчитывая стать властителем дупл, духовным поводырем масс, трубадуром новой России. Он уже давно, еще в горбачевское время, обозначил свои политические амбиции, опубликовав большую статью “Как нам обустроить Россию?”, в которой благие пожелания переплетались затейливым образом с полным непониманием реальной обстановки в стране, где писатель уже не жил много лет. А. Солженицын решил медленно продвигаться по России, задерживаясь в городах и селах, читая лекции, провода встречи с населением. Но никакого триумфального шествия по стране не получилось. Он имел неосторожность с первых шагов честно, а значит, и неприлично резко, отозваться о результатах деятельности демократов-реформаторов. Потом Солженицын даже напишет разгромную антидемократическую книгу “Россия в обвале”, а тогда только сказал: “Я не буду хвалить Б. Ельцина ни в глаза, ни за глаза!” — но и этого было достаточно, чтобы “вырубить” его из информационного поля России. Его просто стали замалчивать.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А. Солженицын еще во Владивостоке встретился со Светланой Горячевой — прокурорской работницей, выступавшей с позиций страстной патриотки левых убеждений, которую иногда называли “нашей Жанной </w:t>
      </w:r>
      <w:proofErr w:type="spellStart"/>
      <w:r>
        <w:rPr>
          <w:sz w:val="20"/>
          <w:szCs w:val="20"/>
        </w:rPr>
        <w:t>д'Арк</w:t>
      </w:r>
      <w:proofErr w:type="spellEnd"/>
      <w:r>
        <w:rPr>
          <w:sz w:val="20"/>
          <w:szCs w:val="20"/>
        </w:rPr>
        <w:t>” за то, что она, будучи заместителем Б. Ельцина в бытность того председателем Верховного Совета РСФСР, резко, публично выступила против него вместе с другими коллегами. В тот момент, до августа 1991 г., в условиях непогрешимого авторитета Б. Ельцина этот акт был поистине героическим поступком. Безразличие общественности к ее самоубийственному вызову, очевидно, повлияло и на нее, она потеряла свое особое политическое сияние, посерела и встала в строй почитай рядовых левых оппозиционеров. И, тем не менее, фа</w:t>
      </w:r>
      <w:proofErr w:type="gramStart"/>
      <w:r>
        <w:rPr>
          <w:sz w:val="20"/>
          <w:szCs w:val="20"/>
        </w:rPr>
        <w:t>кт встр</w:t>
      </w:r>
      <w:proofErr w:type="gramEnd"/>
      <w:r>
        <w:rPr>
          <w:sz w:val="20"/>
          <w:szCs w:val="20"/>
        </w:rPr>
        <w:t>ечи Солженицына с ней добавил яда и желчи в Редкие сообщения средств массовой информации о его поездке: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“Отстал Александр Исаевич в эмиграции! Не понимает нынешней России!”. </w:t>
      </w:r>
      <w:proofErr w:type="gramStart"/>
      <w:r>
        <w:rPr>
          <w:sz w:val="20"/>
          <w:szCs w:val="20"/>
        </w:rPr>
        <w:t>Таким, закутанным в стеганое одеяло молчания приехал</w:t>
      </w:r>
      <w:proofErr w:type="gramEnd"/>
      <w:r>
        <w:rPr>
          <w:sz w:val="20"/>
          <w:szCs w:val="20"/>
        </w:rPr>
        <w:t xml:space="preserve"> вчерашний кумир демократов в Москву и таким же отлученным от общественной жизни живет до сих пор на своей подмосковной дачке. Он так и не вернулся из эмиграции. Никому теперь не нужны ни его литературные труды, ни политические эссе.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Вообще вся так называемая общественно-политическая жизнь ушла постепенно в закоулки </w:t>
      </w:r>
      <w:proofErr w:type="spellStart"/>
      <w:r>
        <w:rPr>
          <w:sz w:val="20"/>
          <w:szCs w:val="20"/>
        </w:rPr>
        <w:t>полупридушенной</w:t>
      </w:r>
      <w:proofErr w:type="spellEnd"/>
      <w:r>
        <w:rPr>
          <w:sz w:val="20"/>
          <w:szCs w:val="20"/>
        </w:rPr>
        <w:t xml:space="preserve"> Государственной думы, в норы интеллигентских клубов, в групповую болтовню, в индивидуально-семейные посиделки. Читаю свои заметки тех дней: “На Таганке, в одном из старых особняков, собирается раз в </w:t>
      </w:r>
      <w:proofErr w:type="gramStart"/>
      <w:r>
        <w:rPr>
          <w:sz w:val="20"/>
          <w:szCs w:val="20"/>
        </w:rPr>
        <w:t>месяц</w:t>
      </w:r>
      <w:proofErr w:type="gramEnd"/>
      <w:r>
        <w:rPr>
          <w:sz w:val="20"/>
          <w:szCs w:val="20"/>
        </w:rPr>
        <w:t xml:space="preserve"> так называемый Московский интеллектуально-деловой клуб, которым руководит бывший советский премьер-министр Н. И. Рыжков, недавно возглавивший совет директоров “</w:t>
      </w:r>
      <w:proofErr w:type="spellStart"/>
      <w:r>
        <w:rPr>
          <w:sz w:val="20"/>
          <w:szCs w:val="20"/>
        </w:rPr>
        <w:t>Тверьуниверсалбанка</w:t>
      </w:r>
      <w:proofErr w:type="spellEnd"/>
      <w:r>
        <w:rPr>
          <w:sz w:val="20"/>
          <w:szCs w:val="20"/>
        </w:rPr>
        <w:t xml:space="preserve">”. Там бывают уважаемые лица, академики, бывшие министры, бизнесмены, деятели культуры. Они приглашают на свои заседания в качестве докладчиков кого-нибудь из видных экономистов, политологов, послов и т.д. Все внимательно слушают умные, как правило, критические по отношению к правительству речи, задают вопросы. Затем вкусно обедают под рюмку-другую водки и расходятся по домам до следующего месяца.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Где-то еще </w:t>
      </w:r>
      <w:proofErr w:type="spellStart"/>
      <w:r>
        <w:rPr>
          <w:sz w:val="20"/>
          <w:szCs w:val="20"/>
        </w:rPr>
        <w:t>тусуется</w:t>
      </w:r>
      <w:proofErr w:type="spellEnd"/>
      <w:r>
        <w:rPr>
          <w:sz w:val="20"/>
          <w:szCs w:val="20"/>
        </w:rPr>
        <w:t xml:space="preserve"> (странное слово — порождение того времени, означающее “собирается”) клуб “Реалисты”, созданный Ю. Е. Петровым, в свое время первым секретарем Свердловского обкома КПСС (при Б. Ельцине бывший вторым секретарем), затем послом СССР на Кубе, затем начальником администрации президента Ельцина, а теперь </w:t>
      </w:r>
      <w:proofErr w:type="spellStart"/>
      <w:r>
        <w:rPr>
          <w:sz w:val="20"/>
          <w:szCs w:val="20"/>
        </w:rPr>
        <w:t>либеральствующим</w:t>
      </w:r>
      <w:proofErr w:type="spellEnd"/>
      <w:r>
        <w:rPr>
          <w:sz w:val="20"/>
          <w:szCs w:val="20"/>
        </w:rPr>
        <w:t xml:space="preserve"> бизнесменом. Там также идет бессистемная болтовня о проблемах России, о планах создания еще одной партии, издаются брошюры просветительского характера, и каждая встреча завершается хорошим обедом.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На углу Садового кольца и Малой Бронной, где некогда существовал “Театр на досках”, созданный С. </w:t>
      </w:r>
      <w:proofErr w:type="spellStart"/>
      <w:r>
        <w:rPr>
          <w:sz w:val="20"/>
          <w:szCs w:val="20"/>
        </w:rPr>
        <w:t>Кургиняном</w:t>
      </w:r>
      <w:proofErr w:type="spellEnd"/>
      <w:r>
        <w:rPr>
          <w:sz w:val="20"/>
          <w:szCs w:val="20"/>
        </w:rPr>
        <w:t xml:space="preserve">, собиралась </w:t>
      </w:r>
      <w:proofErr w:type="gramStart"/>
      <w:r>
        <w:rPr>
          <w:sz w:val="20"/>
          <w:szCs w:val="20"/>
        </w:rPr>
        <w:t>более левая</w:t>
      </w:r>
      <w:proofErr w:type="gramEnd"/>
      <w:r>
        <w:rPr>
          <w:sz w:val="20"/>
          <w:szCs w:val="20"/>
        </w:rPr>
        <w:t xml:space="preserve"> публика. С. </w:t>
      </w:r>
      <w:proofErr w:type="spellStart"/>
      <w:r>
        <w:rPr>
          <w:sz w:val="20"/>
          <w:szCs w:val="20"/>
        </w:rPr>
        <w:t>Кургинян</w:t>
      </w:r>
      <w:proofErr w:type="spellEnd"/>
      <w:r>
        <w:rPr>
          <w:sz w:val="20"/>
          <w:szCs w:val="20"/>
        </w:rPr>
        <w:t xml:space="preserve">, давно </w:t>
      </w:r>
      <w:proofErr w:type="gramStart"/>
      <w:r>
        <w:rPr>
          <w:sz w:val="20"/>
          <w:szCs w:val="20"/>
        </w:rPr>
        <w:t>сменивший</w:t>
      </w:r>
      <w:proofErr w:type="gramEnd"/>
      <w:r>
        <w:rPr>
          <w:sz w:val="20"/>
          <w:szCs w:val="20"/>
        </w:rPr>
        <w:t xml:space="preserve"> амплуа режиссера на профессию политолога, примерно по той же схеме созывал подходящую публику, приглашал соответствующего докладчика, и шло говорение-слушание без толку и без проку. Мне приходилось бывать на таких собраниях. Здесь я видел и Д. </w:t>
      </w:r>
      <w:proofErr w:type="spellStart"/>
      <w:r>
        <w:rPr>
          <w:sz w:val="20"/>
          <w:szCs w:val="20"/>
        </w:rPr>
        <w:t>Язова</w:t>
      </w:r>
      <w:proofErr w:type="spellEnd"/>
      <w:r>
        <w:rPr>
          <w:sz w:val="20"/>
          <w:szCs w:val="20"/>
        </w:rPr>
        <w:t xml:space="preserve">, и В. </w:t>
      </w:r>
      <w:proofErr w:type="spellStart"/>
      <w:r>
        <w:rPr>
          <w:sz w:val="20"/>
          <w:szCs w:val="20"/>
        </w:rPr>
        <w:t>Крючкова</w:t>
      </w:r>
      <w:proofErr w:type="spellEnd"/>
      <w:r>
        <w:rPr>
          <w:sz w:val="20"/>
          <w:szCs w:val="20"/>
        </w:rPr>
        <w:t xml:space="preserve"> — не так давно всесильных министров советского правительства и бессильных членов ГКЧП.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Везде было одно и то же: обилие констатирующей жвачки. Везде не было одного и того же: желания действовать и ясного понимания пути выхода из глухого национального тупика.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Примерно в то же время в Парламентском центре на Трубной площади проводились публичные слушания о судьбах СНГ. В зале сидели М. Горбачев, А. Павлов (бывший премьер-министр СССР), А. Лукьянов, С. Шахрай (весьма близкий тогда к Б. Ельцину). Пробовали найти ответ на вопрос, кто же виноват в развале СССР. Выступление М. Горбачева звучало в кратком изложении примерно так: “Только не я, это вина ГКЧП”, А. Лукьянов парировал: “Только М. Горбачев, и никто другой”. С. Шахрай признал, что причиной распада СССР была борьба центральных властей (М. Горбачева) с властями России (Б. Ельциным).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Трехлетняя годовщина победы демократии над ГКЧП в августе прошла совершенно незаметно. В Москве перед зданием Московской мэрии на Новом Арбате собралась небольшая кучка людей, около тысячи, перед которыми истерично витийствовала Валерия Новодворская — несчастная, психически неуравновешенная женщина, которую на полную катушку постоянно использовали демократы, а ее следовало бы пожалеть, дать возможность полечиться. Вместо этого распаляли вниманием прессы, деньгами, и она все больше заклинивалась на двух-трех идеях фикс: ненависти к давно уничтоженному советскому строю, который, как всем было понятно, никогда не вернется, и ненависти к России и русскому народу. </w:t>
      </w:r>
    </w:p>
    <w:p w:rsidR="002F6C1C" w:rsidRDefault="002F6C1C" w:rsidP="002F6C1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Лишь один мэр Санкт-Петербурга А. Собчак решился в августе 1994 г. организовать эстрадное шутовское спортивное шоу и велел транслировать его по телевидению. Участвовали команды “бизнесменов”, “таможенников”, “журналистов” и т.д. На абсолютно пустом стадионе пели и </w:t>
      </w:r>
      <w:proofErr w:type="gramStart"/>
      <w:r>
        <w:rPr>
          <w:sz w:val="20"/>
          <w:szCs w:val="20"/>
        </w:rPr>
        <w:t>кривлялись</w:t>
      </w:r>
      <w:proofErr w:type="gramEnd"/>
      <w:r>
        <w:rPr>
          <w:sz w:val="20"/>
          <w:szCs w:val="20"/>
        </w:rPr>
        <w:t xml:space="preserve"> профессиональные артисты, бегали пузатые “футболисты” — женщины и мужчины вперемежку, киноактер Фарада пытался изобразить ведущего. </w:t>
      </w:r>
      <w:proofErr w:type="gramStart"/>
      <w:r>
        <w:rPr>
          <w:sz w:val="20"/>
          <w:szCs w:val="20"/>
        </w:rPr>
        <w:t>Дикторы лопотали без умолку, изображая энтузиазм и отрабатывая полученные деньги.</w:t>
      </w:r>
      <w:proofErr w:type="gramEnd"/>
      <w:r>
        <w:rPr>
          <w:sz w:val="20"/>
          <w:szCs w:val="20"/>
        </w:rPr>
        <w:t xml:space="preserve"> Но все это происходило в пустоте. </w:t>
      </w:r>
    </w:p>
    <w:p w:rsidR="00EE2E04" w:rsidRPr="002F6C1C" w:rsidRDefault="00EE2E04" w:rsidP="002F6C1C">
      <w:pPr>
        <w:rPr>
          <w:szCs w:val="20"/>
        </w:rPr>
      </w:pPr>
    </w:p>
    <w:sectPr w:rsidR="00EE2E04" w:rsidRPr="002F6C1C" w:rsidSect="00F4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176"/>
    <w:multiLevelType w:val="multilevel"/>
    <w:tmpl w:val="90AE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E04"/>
    <w:rsid w:val="000F345A"/>
    <w:rsid w:val="002F6C1C"/>
    <w:rsid w:val="0030770A"/>
    <w:rsid w:val="0035089D"/>
    <w:rsid w:val="00364BA5"/>
    <w:rsid w:val="00527FEF"/>
    <w:rsid w:val="005E0B09"/>
    <w:rsid w:val="00607FFA"/>
    <w:rsid w:val="00687D79"/>
    <w:rsid w:val="007F4D4C"/>
    <w:rsid w:val="00CB6384"/>
    <w:rsid w:val="00D53DE6"/>
    <w:rsid w:val="00DB117D"/>
    <w:rsid w:val="00DE116E"/>
    <w:rsid w:val="00EA58EA"/>
    <w:rsid w:val="00EE2E04"/>
    <w:rsid w:val="00F42062"/>
    <w:rsid w:val="00F4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1961</Words>
  <Characters>11180</Characters>
  <Application>Microsoft Office Word</Application>
  <DocSecurity>0</DocSecurity>
  <Lines>93</Lines>
  <Paragraphs>26</Paragraphs>
  <ScaleCrop>false</ScaleCrop>
  <Company/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2010-11-22T19:03:00Z</dcterms:created>
  <dcterms:modified xsi:type="dcterms:W3CDTF">2010-11-22T19:48:00Z</dcterms:modified>
</cp:coreProperties>
</file>